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B873EE">
        <w:rPr>
          <w:rFonts w:ascii="Arial" w:hAnsi="Arial" w:cs="Arial"/>
          <w:b/>
          <w:szCs w:val="24"/>
          <w:u w:val="single"/>
        </w:rPr>
        <w:t>7</w:t>
      </w:r>
      <w:r w:rsidR="009E2B41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  <w:bookmarkStart w:id="0" w:name="_GoBack"/>
      <w:bookmarkEnd w:id="0"/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7613C">
        <w:rPr>
          <w:rFonts w:ascii="Arial" w:hAnsi="Arial" w:cs="Arial"/>
          <w:b/>
          <w:szCs w:val="24"/>
        </w:rPr>
        <w:t>Aelton Antônio Figueiredo</w:t>
      </w:r>
      <w:r w:rsidR="007F1741">
        <w:rPr>
          <w:rFonts w:ascii="Arial" w:hAnsi="Arial" w:cs="Arial"/>
          <w:b/>
          <w:szCs w:val="24"/>
        </w:rPr>
        <w:t xml:space="preserve"> </w:t>
      </w:r>
    </w:p>
    <w:p w:rsidR="008E3237" w:rsidRDefault="008E3237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</w:t>
      </w:r>
      <w:r w:rsidR="009E2B41">
        <w:rPr>
          <w:rFonts w:ascii="Arial" w:hAnsi="Arial" w:cs="Arial"/>
          <w:sz w:val="24"/>
          <w:szCs w:val="24"/>
        </w:rPr>
        <w:t>PAL DE TAPURAH A NECESSIDADE DE INSTALAR UM ABATEDOURO DE PEIXES NO MUNICÍPIO DE TAPURAH</w:t>
      </w:r>
      <w:r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8E3237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A7613C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8451E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7613C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Aelton Antônio figueiredo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7B6AB-17FD-49A8-963B-DB20ABF7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1207</cp:revision>
  <cp:lastPrinted>2023-10-13T19:40:00Z</cp:lastPrinted>
  <dcterms:created xsi:type="dcterms:W3CDTF">2015-02-05T18:02:00Z</dcterms:created>
  <dcterms:modified xsi:type="dcterms:W3CDTF">2023-10-13T19:40:00Z</dcterms:modified>
</cp:coreProperties>
</file>