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460C1A">
        <w:rPr>
          <w:rFonts w:ascii="Arial" w:hAnsi="Arial" w:cs="Arial"/>
          <w:b/>
          <w:szCs w:val="24"/>
          <w:u w:val="single"/>
        </w:rPr>
        <w:t>3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r w:rsidR="00460C1A">
        <w:rPr>
          <w:rFonts w:ascii="Arial" w:hAnsi="Arial" w:cs="Arial"/>
          <w:sz w:val="24"/>
          <w:szCs w:val="24"/>
        </w:rPr>
        <w:t>DESTINAR UM MÉDICO E UM DENTISTA AO MENOS DUAS VEZES POR SEMANA NA SEDE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064B86">
        <w:rPr>
          <w:rFonts w:ascii="Arial" w:hAnsi="Arial" w:cs="Arial"/>
          <w:szCs w:val="24"/>
        </w:rPr>
        <w:t>0</w:t>
      </w:r>
      <w:r w:rsidR="00460C1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0CD87-FF71-454E-B80C-B84CFF2B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1200</cp:revision>
  <cp:lastPrinted>2022-06-03T16:59:00Z</cp:lastPrinted>
  <dcterms:created xsi:type="dcterms:W3CDTF">2015-02-05T18:02:00Z</dcterms:created>
  <dcterms:modified xsi:type="dcterms:W3CDTF">2022-06-03T16:59:00Z</dcterms:modified>
</cp:coreProperties>
</file>