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9299">
      <w:pPr>
        <w:spacing w:after="0" w:line="240" w:lineRule="auto"/>
        <w:jc w:val="both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</w:pPr>
    </w:p>
    <w:p w14:paraId="431748F7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  <w:t>AUTOGRAF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O DE LEI ORDINÁRIA Nº 0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  <w:t>98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/2024 </w:t>
      </w:r>
    </w:p>
    <w:p w14:paraId="2AA74257">
      <w:pPr>
        <w:spacing w:after="0" w:line="240" w:lineRule="auto"/>
        <w:jc w:val="both"/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en-US" w:eastAsia="pt-BR"/>
        </w:rPr>
        <w:t>De 10 de dezembro de 2.024</w:t>
      </w:r>
    </w:p>
    <w:p w14:paraId="598CCD15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028897FB">
      <w:pPr>
        <w:spacing w:after="0" w:line="240" w:lineRule="auto"/>
        <w:ind w:left="3969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AUTORIZA O EXECUTIVO MUNICIPAL A FIRMAR TERMO DE CONVENIO COM A ASSOCIAÇÃO DE ARTES MARCIAIS, ESPORTE E CULTURA DE TAPURAH E DÁ OUTRAS PROVIDÊNCIAS. </w:t>
      </w:r>
    </w:p>
    <w:p w14:paraId="79D90DB1">
      <w:pPr>
        <w:spacing w:after="0" w:line="240" w:lineRule="auto"/>
        <w:ind w:left="3969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661D577B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6167BFC1">
      <w:pPr>
        <w:pStyle w:val="4"/>
        <w:tabs>
          <w:tab w:val="left" w:pos="0"/>
        </w:tabs>
        <w:ind w:left="0" w:leftChars="0" w:firstLine="1759" w:firstLineChars="733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>
        <w:rPr>
          <w:rFonts w:ascii="Arial" w:hAnsi="Arial" w:cs="Arial"/>
          <w:b/>
          <w:sz w:val="24"/>
          <w:szCs w:val="24"/>
        </w:rPr>
        <w:t>ELDER GOBBI</w:t>
      </w:r>
      <w:r>
        <w:rPr>
          <w:rFonts w:ascii="Arial" w:hAnsi="Arial" w:cs="Arial"/>
          <w:sz w:val="24"/>
          <w:szCs w:val="24"/>
        </w:rPr>
        <w:t>, Presidente da Câmara Municipal de Tapurah, Estado de Mato Grosso, no uso de suas atribuições legais, faz saber que o Plenário da Câmara aprovou o seguinte Projeto de Lei:</w:t>
      </w:r>
    </w:p>
    <w:p w14:paraId="159CE64B">
      <w:pPr>
        <w:pStyle w:val="4"/>
        <w:tabs>
          <w:tab w:val="left" w:pos="0"/>
        </w:tabs>
        <w:ind w:left="0"/>
        <w:rPr>
          <w:rFonts w:ascii="Arial" w:hAnsi="Arial" w:cs="Arial"/>
          <w:sz w:val="24"/>
          <w:szCs w:val="24"/>
          <w:lang w:val="pt-BR"/>
        </w:rPr>
      </w:pPr>
    </w:p>
    <w:p w14:paraId="086B57FD">
      <w:pPr>
        <w:spacing w:after="0" w:line="240" w:lineRule="auto"/>
        <w:ind w:firstLine="1701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34C69D55">
      <w:pPr>
        <w:spacing w:after="0" w:line="240" w:lineRule="auto"/>
        <w:ind w:firstLine="1701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1º.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Fica o Poder Executivo Municipal autorizado a firmar Termo de Convênio com a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ASSOCIAÇÃO DE ARTES MARCIAIS, ESPORTE E CULTURA DE TAPURAH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pessoa jurídica de direito privado, sem fins lucrativos, inscrita no CNPJ nº.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49.519.191/0001-91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estabelecido na Avenida Tocantins, n. 504 na cidade de Tapurah/MT, no valor de até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R$ 120.000,00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(cento e vinte mil reais) que serão desembolsados em 12 (doze) parcelas para fins de repasse de recursos financeiros destinados ao incentivo da prática esportiva no município, visando o interesse público e recíproco propostas pelas organizações da sociedade civil. </w:t>
      </w:r>
    </w:p>
    <w:p w14:paraId="0B318E93">
      <w:pPr>
        <w:spacing w:after="0" w:line="240" w:lineRule="auto"/>
        <w:ind w:firstLine="1701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60E02113">
      <w:pPr>
        <w:spacing w:after="0" w:line="240" w:lineRule="auto"/>
        <w:ind w:firstLine="1701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Parágrafo Único.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Os recursos financeiros previstos no 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pt-BR"/>
        </w:rPr>
        <w:t xml:space="preserve">caput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deste artigo deverão ser utilizados única e exclusivamente para os fins previstos desta Lei, e em estrita conformidade com o Plano de Trabalho apresentado pela Associação, qual seja, aquisição de equipamentos e materiais necessários para a realização das aulas. Ajuda de custo para a realização de eventos e despesas oriundas da participação em campeonatos, tais como transporte, alimentação e hospedagem dos alunos e professores e demais ações voltadas a este fim. </w:t>
      </w:r>
    </w:p>
    <w:p w14:paraId="5C53A515">
      <w:pPr>
        <w:spacing w:after="0" w:line="240" w:lineRule="auto"/>
        <w:ind w:firstLine="1701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1EF15B1E">
      <w:pPr>
        <w:spacing w:after="0" w:line="240" w:lineRule="auto"/>
        <w:ind w:firstLine="1701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2º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As despesas de repasse à entidade para a finalidade de que trata o Artigo 1º desta Lei, correrão por conta da Dotação Orçamentaria: Órgão: Secretaria Municipal de Educação, Esporte, Cultura e Lazer: 27.812.0214.200283.3.50.43.00.00 - Manter as Atividades do Departamento de Esportes; suplementada conforme necessidade, oriundos da Secretaria Municipal de Educação, Esporte, Cultura e Lazer, prevista na rubrica orçamentaria determinada para o ano vigente.</w:t>
      </w:r>
    </w:p>
    <w:p w14:paraId="665B41DC">
      <w:pPr>
        <w:spacing w:after="0" w:line="240" w:lineRule="auto"/>
        <w:ind w:firstLine="1701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5CD98D74">
      <w:pPr>
        <w:spacing w:after="0" w:line="240" w:lineRule="auto"/>
        <w:ind w:firstLine="1701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3°.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O encaminhamento das prestações de contas, relativas destinação dos recursos deverão ser realizadas pela Associação, ao Departamento de Convênios mensalmente. </w:t>
      </w:r>
    </w:p>
    <w:p w14:paraId="750EABAB">
      <w:pPr>
        <w:spacing w:after="0" w:line="240" w:lineRule="auto"/>
        <w:ind w:firstLine="1701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17311269">
      <w:pPr>
        <w:spacing w:after="0" w:line="240" w:lineRule="auto"/>
        <w:ind w:firstLine="1701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Art. 4º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Esta Lei entra em vigor a partir da sua publicação, revogadas as disposições em contrário. </w:t>
      </w:r>
    </w:p>
    <w:p w14:paraId="7E73E749">
      <w:pPr>
        <w:spacing w:after="0" w:line="240" w:lineRule="auto"/>
        <w:ind w:firstLine="1701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0EA4A61E">
      <w:pPr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Câmara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Municipal de Tapurah, Estado de Mato Grosso, ao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s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dez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dia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s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do mês de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dez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embro de dois mil e vinte e quatro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84CA">
    <w:pPr>
      <w:pStyle w:val="5"/>
      <w:jc w:val="center"/>
    </w:pPr>
    <w:r>
      <w:rPr>
        <w:rFonts w:ascii="Arial Black" w:hAnsi="Arial Black"/>
        <w:b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-500380</wp:posOffset>
          </wp:positionH>
          <wp:positionV relativeFrom="paragraph">
            <wp:posOffset>-27940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14:paraId="5D58523C">
    <w:pPr>
      <w:pStyle w:val="5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14:paraId="1D7891CC">
    <w:pPr>
      <w:pStyle w:val="5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93"/>
    <w:rsid w:val="000F5C93"/>
    <w:rsid w:val="004912E3"/>
    <w:rsid w:val="05A254FF"/>
    <w:rsid w:val="6AE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  <w:ind w:left="102"/>
      <w:jc w:val="both"/>
    </w:pPr>
    <w:rPr>
      <w:rFonts w:cs="Calibri"/>
      <w:lang w:val="pt-PT"/>
    </w:rPr>
  </w:style>
  <w:style w:type="paragraph" w:styleId="5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2012</Characters>
  <Lines>16</Lines>
  <Paragraphs>4</Paragraphs>
  <TotalTime>0</TotalTime>
  <ScaleCrop>false</ScaleCrop>
  <LinksUpToDate>false</LinksUpToDate>
  <CharactersWithSpaces>2380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2024-12-05T17:49:00Z</dcterms:created>
  <dc:creator>Usuário do Windows</dc:creator>
  <cp:lastModifiedBy>Amarildo</cp:lastModifiedBy>
  <dcterms:modified xsi:type="dcterms:W3CDTF">2024-12-05T18:34:19Z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8EFF679668C64BAAB1C8B9BCC3D62D62_12</vt:lpwstr>
  </property>
</Properties>
</file>